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546BF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546BF">
        <w:rPr>
          <w:rFonts w:ascii="Times New Roman" w:hAnsi="Times New Roman"/>
          <w:noProof/>
        </w:rPr>
        <w:t>482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546B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546BF">
        <w:rPr>
          <w:b/>
          <w:i/>
          <w:color w:val="000000"/>
          <w:sz w:val="22"/>
          <w:szCs w:val="22"/>
        </w:rPr>
        <w:t>Строительство ВЛИ-0,38 кВ от оп. 4 ВЛ-0,4 кВ КТП-3304 д. Полтево, ПС Купавна № 100, МО, г.о Балашиха, д. Полтево, 50:15:0071101:1027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546B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546BF">
        <w:rPr>
          <w:rFonts w:ascii="Times New Roman" w:hAnsi="Times New Roman" w:cs="Times New Roman"/>
          <w:b/>
          <w:snapToGrid w:val="0"/>
        </w:rPr>
        <w:t>Строительство ВЛИ-0,38 кВ от оп. 4 ВЛ-0,4 кВ КТП-3304 д. Полтево, ПС Купавна № 100, МО, г.о Балашиха, д. Полтево, 50:15:0071101:1027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546BF">
        <w:rPr>
          <w:b/>
          <w:color w:val="000000"/>
          <w:sz w:val="22"/>
          <w:szCs w:val="22"/>
        </w:rPr>
        <w:t>11.11.2026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546BF">
        <w:rPr>
          <w:rFonts w:ascii="Times New Roman" w:hAnsi="Times New Roman" w:cs="Times New Roman"/>
          <w:b/>
        </w:rPr>
        <w:t>174956,6742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546BF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546B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546BF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546BF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6BF" w:rsidRDefault="002546BF" w:rsidP="0018059F">
      <w:pPr>
        <w:spacing w:after="0" w:line="240" w:lineRule="auto"/>
      </w:pPr>
      <w:r>
        <w:separator/>
      </w:r>
    </w:p>
  </w:endnote>
  <w:endnote w:type="continuationSeparator" w:id="0">
    <w:p w:rsidR="002546BF" w:rsidRDefault="002546B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546B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6BF" w:rsidRDefault="002546BF" w:rsidP="0018059F">
      <w:pPr>
        <w:spacing w:after="0" w:line="240" w:lineRule="auto"/>
      </w:pPr>
      <w:r>
        <w:separator/>
      </w:r>
    </w:p>
  </w:footnote>
  <w:footnote w:type="continuationSeparator" w:id="0">
    <w:p w:rsidR="002546BF" w:rsidRDefault="002546B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546BF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5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54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31569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